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6D" w:rsidRDefault="00165A6D" w:rsidP="00165A6D">
      <w:pPr>
        <w:jc w:val="both"/>
        <w:rPr>
          <w:rFonts w:hint="eastAsia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bCs/>
        </w:rPr>
        <w:t>POLITYKA PRYWATNOŚCI</w:t>
      </w:r>
    </w:p>
    <w:p w:rsidR="00165A6D" w:rsidRDefault="00165A6D" w:rsidP="00165A6D">
      <w:pPr>
        <w:jc w:val="both"/>
        <w:rPr>
          <w:rFonts w:ascii="Palatino Linotype" w:hAnsi="Palatino Linotype" w:cs="Palatino Linotype"/>
          <w:b/>
          <w:bCs/>
        </w:rPr>
      </w:pPr>
    </w:p>
    <w:p w:rsidR="00165A6D" w:rsidRDefault="00165A6D" w:rsidP="00165A6D">
      <w:pPr>
        <w:jc w:val="both"/>
        <w:rPr>
          <w:rFonts w:ascii="Palatino Linotype" w:hAnsi="Palatino Linotype" w:cs="Palatino Linotype"/>
          <w:b/>
          <w:bCs/>
        </w:rPr>
      </w:pP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hAnsi="Palatino Linotype" w:cs="Palatino Linotype"/>
          <w:b/>
          <w:bCs/>
        </w:rPr>
        <w:t>POSTANOWIENIA OGÓLNE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1. Administratorem danych osobowych jest Regionalne Wąbrzeskie Towarzystwo Budownictwa Społecznego Spółka z o.o., z siedzibą ul. Kętrzyńskiego 121A,                 87 – 200 Wąbrzeźno, wpisaną do rejestru przedsiębiorców KRS 0000122375,                                NIP 878-10-54-092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2. Dane osobowe przetwarzane są zgodnie  powszechnie obowiązującymi przepisami prawa, w tym przede wszystkim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  <w:b/>
          <w:bCs/>
        </w:rPr>
        <w:t>ZASADY PRZETWARZANIA DANYCH OSOBOWYCH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W czasie przetwarzania danych osobowych stosujemy następujące zasady: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Pr="00D26E99" w:rsidRDefault="00165A6D" w:rsidP="00D26E99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Legalności – przetwarzanie danych osobowych może się odbywać wyłącznie, gdy zaistnieje co najmniej jedna z przewidzianych prawem przesłanek (np. zgoda osoby, od której dane pochodzą);</w:t>
      </w:r>
    </w:p>
    <w:p w:rsidR="00165A6D" w:rsidRPr="00D26E99" w:rsidRDefault="00165A6D" w:rsidP="00D26E99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 xml:space="preserve">Celowości – aby dane mogły być przetwarzane, musi istnieć ku temu konkretny, wyraźny i prawnie uzasadniony cel. Jeżeli przetwarzanie służy różnym celom, potrzebna jest zgoda/podstawa na wszystkie cele. </w:t>
      </w:r>
    </w:p>
    <w:p w:rsidR="00165A6D" w:rsidRPr="00D26E99" w:rsidRDefault="00165A6D" w:rsidP="00D26E99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Adekwatności – przetwarzamy tylko te dane, które są niezbędne ze względu na cel ich zbierania;</w:t>
      </w:r>
    </w:p>
    <w:p w:rsidR="00165A6D" w:rsidRPr="00D26E99" w:rsidRDefault="00165A6D" w:rsidP="00D26E99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Merytorycznej poprawności – Administrator danych jest zobowiązany do tego, aby dane przez niego zbierane były poprawne i w razie potrzeby uaktualniane. Powinien oceniać wiarygodność źródła pozyskania danych oraz wdrożyć sposób weryfikowania prawdziwości przetwarzanych danych;</w:t>
      </w:r>
    </w:p>
    <w:p w:rsidR="00165A6D" w:rsidRPr="00D26E99" w:rsidRDefault="00165A6D" w:rsidP="00D26E99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Czasowości – zasada ograniczenia przechowywania danych – nie przetwarzamy danych dłużej niż jest to konieczne;</w:t>
      </w:r>
    </w:p>
    <w:p w:rsidR="00165A6D" w:rsidRDefault="00165A6D" w:rsidP="00165A6D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Integralności i poufności danych – Państwa dane są zabezpieczone za pomocą odpowiednich środków technicznych i organizacyjnych. Dokładamy najwyższej możliwej staranności, być chronić przekazane informacje przed wszelkimi zagrożeniami.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D26E99" w:rsidRDefault="00D26E99" w:rsidP="00165A6D">
      <w:pPr>
        <w:jc w:val="both"/>
        <w:rPr>
          <w:rFonts w:ascii="Palatino Linotype" w:hAnsi="Palatino Linotype" w:cs="Palatino Linotype"/>
          <w:b/>
          <w:bCs/>
        </w:rPr>
      </w:pPr>
    </w:p>
    <w:p w:rsidR="00D26E99" w:rsidRDefault="00D26E99" w:rsidP="00165A6D">
      <w:pPr>
        <w:jc w:val="both"/>
        <w:rPr>
          <w:rFonts w:ascii="Palatino Linotype" w:hAnsi="Palatino Linotype" w:cs="Palatino Linotype"/>
          <w:b/>
          <w:bCs/>
        </w:rPr>
      </w:pP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  <w:b/>
          <w:bCs/>
        </w:rPr>
        <w:lastRenderedPageBreak/>
        <w:t>ZAKRES PRZETWARZANYCH DANYCH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P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Przetwarzamy m.in. następujące kategorie danych osobowych:</w:t>
      </w:r>
    </w:p>
    <w:p w:rsidR="00165A6D" w:rsidRPr="00165A6D" w:rsidRDefault="00165A6D" w:rsidP="00165A6D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Palatino Linotype" w:eastAsia="Times New Roman" w:hAnsi="Palatino Linotype" w:cs="Palatino Linotype"/>
          <w:kern w:val="0"/>
          <w:lang w:eastAsia="pl-PL" w:bidi="ar-SA"/>
        </w:rPr>
        <w:t>1.Dane osobowe mieszkańców (dane najemców lokali, którymi administrujemy):</w:t>
      </w:r>
    </w:p>
    <w:p w:rsidR="00165A6D" w:rsidRPr="00165A6D" w:rsidRDefault="00165A6D" w:rsidP="00165A6D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65A6D">
        <w:rPr>
          <w:rFonts w:ascii="Palatino Linotype" w:eastAsia="Times New Roman" w:hAnsi="Palatino Linotype" w:cs="Palatino Linotype"/>
          <w:kern w:val="0"/>
          <w:lang w:eastAsia="pl-PL" w:bidi="ar-SA"/>
        </w:rPr>
        <w:t>dane te zbieramy w celu:</w:t>
      </w:r>
    </w:p>
    <w:p w:rsidR="00165A6D" w:rsidRDefault="00165A6D" w:rsidP="00165A6D">
      <w:pPr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Palatino Linotype" w:eastAsia="Times New Roman" w:hAnsi="Palatino Linotype" w:cs="Palatino Linotype"/>
          <w:kern w:val="0"/>
          <w:lang w:eastAsia="pl-PL" w:bidi="ar-SA"/>
        </w:rPr>
        <w:t>zawarcia z Państwem umowy najmu oraz jej prawidłowej realizacji;</w:t>
      </w:r>
    </w:p>
    <w:p w:rsidR="00165A6D" w:rsidRDefault="00165A6D" w:rsidP="00165A6D">
      <w:pPr>
        <w:numPr>
          <w:ilvl w:val="0"/>
          <w:numId w:val="4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Palatino Linotype" w:eastAsia="Times New Roman" w:hAnsi="Palatino Linotype" w:cs="Palatino Linotype"/>
          <w:kern w:val="0"/>
          <w:lang w:eastAsia="pl-PL" w:bidi="ar-SA"/>
        </w:rPr>
        <w:t>wykonania obowiązków z zakresu zarządu i administrowania daną nieruchomością;</w:t>
      </w:r>
    </w:p>
    <w:p w:rsidR="00165A6D" w:rsidRPr="00165A6D" w:rsidRDefault="00165A6D" w:rsidP="00165A6D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65A6D">
        <w:rPr>
          <w:rFonts w:ascii="Palatino Linotype" w:eastAsia="Times New Roman" w:hAnsi="Palatino Linotype" w:cs="Palatino Linotype"/>
          <w:kern w:val="0"/>
          <w:lang w:eastAsia="pl-PL" w:bidi="ar-SA"/>
        </w:rPr>
        <w:t>dane te, stosownie do sytuacji, mogą obejmować:</w:t>
      </w:r>
    </w:p>
    <w:p w:rsidR="00165A6D" w:rsidRDefault="00165A6D" w:rsidP="00165A6D">
      <w:pPr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Palatino Linotype" w:eastAsia="Times New Roman" w:hAnsi="Palatino Linotype" w:cs="Palatino Linotype"/>
          <w:kern w:val="0"/>
          <w:lang w:eastAsia="pl-PL" w:bidi="ar-SA"/>
        </w:rPr>
        <w:t>dane identyfikacyjne</w:t>
      </w:r>
    </w:p>
    <w:p w:rsidR="00165A6D" w:rsidRDefault="00165A6D" w:rsidP="00165A6D">
      <w:pPr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Palatino Linotype" w:eastAsia="Times New Roman" w:hAnsi="Palatino Linotype" w:cs="Palatino Linotype"/>
          <w:kern w:val="0"/>
          <w:lang w:eastAsia="pl-PL" w:bidi="ar-SA"/>
        </w:rPr>
        <w:t>dane kontaktowe</w:t>
      </w:r>
    </w:p>
    <w:p w:rsidR="00165A6D" w:rsidRDefault="00165A6D" w:rsidP="00165A6D">
      <w:pPr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Palatino Linotype" w:eastAsia="Times New Roman" w:hAnsi="Palatino Linotype" w:cs="Palatino Linotype"/>
          <w:kern w:val="0"/>
          <w:lang w:eastAsia="pl-PL" w:bidi="ar-SA"/>
        </w:rPr>
        <w:t>informacje o dochodach własnych oraz członków gospodarstwa domowego</w:t>
      </w:r>
    </w:p>
    <w:p w:rsidR="00165A6D" w:rsidRDefault="00165A6D" w:rsidP="00165A6D">
      <w:pPr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Palatino Linotype" w:eastAsia="Times New Roman" w:hAnsi="Palatino Linotype" w:cs="Palatino Linotype"/>
          <w:kern w:val="0"/>
          <w:lang w:eastAsia="pl-PL" w:bidi="ar-SA"/>
        </w:rPr>
        <w:t>informacje o posiadanych tytułach prawnych do lokali mieszkalnych</w:t>
      </w:r>
    </w:p>
    <w:p w:rsidR="00165A6D" w:rsidRDefault="00165A6D" w:rsidP="00165A6D">
      <w:pPr>
        <w:numPr>
          <w:ilvl w:val="0"/>
          <w:numId w:val="5"/>
        </w:numPr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Palatino Linotype" w:eastAsia="Times New Roman" w:hAnsi="Palatino Linotype" w:cs="Palatino Linotype"/>
          <w:kern w:val="0"/>
          <w:lang w:eastAsia="pl-PL" w:bidi="ar-SA"/>
        </w:rPr>
        <w:t>inne dane niezbędne dla administrowania i sprawowania zarządu (w tym informacje o zadłużeniu, informacje o incydentach, naruszeniach umowy)</w:t>
      </w:r>
    </w:p>
    <w:p w:rsidR="00165A6D" w:rsidRPr="00165A6D" w:rsidRDefault="00165A6D" w:rsidP="00165A6D">
      <w:pPr>
        <w:pStyle w:val="Akapitzlist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165A6D">
        <w:rPr>
          <w:rFonts w:ascii="Palatino Linotype" w:eastAsia="Times New Roman" w:hAnsi="Palatino Linotype" w:cs="Palatino Linotype"/>
          <w:kern w:val="0"/>
          <w:lang w:eastAsia="pl-PL" w:bidi="ar-SA"/>
        </w:rPr>
        <w:t>podanie danych osobowych jest dobrowo</w:t>
      </w:r>
      <w:r>
        <w:rPr>
          <w:rFonts w:ascii="Palatino Linotype" w:eastAsia="Times New Roman" w:hAnsi="Palatino Linotype" w:cs="Palatino Linotype"/>
          <w:kern w:val="0"/>
          <w:lang w:eastAsia="pl-PL" w:bidi="ar-SA"/>
        </w:rPr>
        <w:t xml:space="preserve">lne. Jednak odmowa ich podania </w:t>
      </w:r>
      <w:r w:rsidRPr="00165A6D">
        <w:rPr>
          <w:rFonts w:ascii="Palatino Linotype" w:eastAsia="Times New Roman" w:hAnsi="Palatino Linotype" w:cs="Palatino Linotype"/>
          <w:kern w:val="0"/>
          <w:lang w:eastAsia="pl-PL" w:bidi="ar-SA"/>
        </w:rPr>
        <w:t>(lub podanie danych nierzetelnyc</w:t>
      </w:r>
      <w:r>
        <w:rPr>
          <w:rFonts w:ascii="Palatino Linotype" w:eastAsia="Times New Roman" w:hAnsi="Palatino Linotype" w:cs="Palatino Linotype"/>
          <w:kern w:val="0"/>
          <w:lang w:eastAsia="pl-PL" w:bidi="ar-SA"/>
        </w:rPr>
        <w:t xml:space="preserve">h, nieprawdziwych) uniemożliwi </w:t>
      </w:r>
      <w:r w:rsidRPr="00165A6D">
        <w:rPr>
          <w:rFonts w:ascii="Palatino Linotype" w:eastAsia="Times New Roman" w:hAnsi="Palatino Linotype" w:cs="Palatino Linotype"/>
          <w:kern w:val="0"/>
          <w:lang w:eastAsia="pl-PL" w:bidi="ar-SA"/>
        </w:rPr>
        <w:t>sprawowanie zarządu nieruchomością, jej</w:t>
      </w:r>
      <w:r>
        <w:rPr>
          <w:rFonts w:ascii="Palatino Linotype" w:eastAsia="Times New Roman" w:hAnsi="Palatino Linotype" w:cs="Palatino Linotype"/>
          <w:kern w:val="0"/>
          <w:lang w:eastAsia="pl-PL" w:bidi="ar-SA"/>
        </w:rPr>
        <w:t xml:space="preserve"> administrowanie, co może mieć </w:t>
      </w:r>
      <w:r w:rsidRPr="00165A6D">
        <w:rPr>
          <w:rFonts w:ascii="Palatino Linotype" w:eastAsia="Times New Roman" w:hAnsi="Palatino Linotype" w:cs="Palatino Linotype"/>
          <w:kern w:val="0"/>
          <w:lang w:eastAsia="pl-PL" w:bidi="ar-SA"/>
        </w:rPr>
        <w:t>bezpośrednie przełożenie na dalszą możliw</w:t>
      </w:r>
      <w:r>
        <w:rPr>
          <w:rFonts w:ascii="Palatino Linotype" w:eastAsia="Times New Roman" w:hAnsi="Palatino Linotype" w:cs="Palatino Linotype"/>
          <w:kern w:val="0"/>
          <w:lang w:eastAsia="pl-PL" w:bidi="ar-SA"/>
        </w:rPr>
        <w:t xml:space="preserve">ość realizacji danego stosunku </w:t>
      </w:r>
      <w:r w:rsidRPr="00165A6D">
        <w:rPr>
          <w:rFonts w:ascii="Palatino Linotype" w:eastAsia="Times New Roman" w:hAnsi="Palatino Linotype" w:cs="Palatino Linotype"/>
          <w:kern w:val="0"/>
          <w:lang w:eastAsia="pl-PL" w:bidi="ar-SA"/>
        </w:rPr>
        <w:t>prawnego (np. najmu).</w:t>
      </w:r>
    </w:p>
    <w:p w:rsidR="00165A6D" w:rsidRDefault="00165A6D" w:rsidP="00165A6D">
      <w:pPr>
        <w:suppressAutoHyphens w:val="0"/>
        <w:spacing w:before="100" w:beforeAutospacing="1" w:after="100" w:afterAutospacing="1"/>
        <w:ind w:left="2160"/>
        <w:contextualSpacing/>
        <w:jc w:val="both"/>
        <w:rPr>
          <w:rFonts w:ascii="Palatino Linotype" w:eastAsia="Times New Roman" w:hAnsi="Palatino Linotype" w:cs="Palatino Linotype"/>
          <w:kern w:val="0"/>
          <w:lang w:eastAsia="pl-PL" w:bidi="ar-SA"/>
        </w:rPr>
      </w:pPr>
    </w:p>
    <w:p w:rsidR="00165A6D" w:rsidRPr="00165A6D" w:rsidRDefault="00165A6D" w:rsidP="00165A6D">
      <w:pPr>
        <w:tabs>
          <w:tab w:val="left" w:pos="426"/>
        </w:tabs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Palatino Linotype" w:eastAsia="Times New Roman" w:hAnsi="Palatino Linotype" w:cs="Palatino Linotype"/>
          <w:kern w:val="0"/>
          <w:lang w:eastAsia="pl-PL" w:bidi="ar-SA"/>
        </w:rPr>
        <w:t>2.</w:t>
      </w:r>
      <w:r w:rsidRPr="00165A6D">
        <w:rPr>
          <w:rFonts w:ascii="Palatino Linotype" w:eastAsia="Times New Roman" w:hAnsi="Palatino Linotype" w:cs="Palatino Linotype"/>
          <w:kern w:val="0"/>
          <w:lang w:eastAsia="pl-PL" w:bidi="ar-SA"/>
        </w:rPr>
        <w:t>Dane osobowe naszych kontrahentów:</w:t>
      </w:r>
    </w:p>
    <w:p w:rsidR="00D26E99" w:rsidRDefault="00D26E99" w:rsidP="00D26E99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Palatino Linotype" w:eastAsia="Times New Roman" w:hAnsi="Palatino Linotype" w:cs="Palatino Linotype"/>
          <w:kern w:val="0"/>
          <w:lang w:eastAsia="pl-PL" w:bidi="ar-SA"/>
        </w:rPr>
        <w:t xml:space="preserve">a) </w:t>
      </w:r>
      <w:r w:rsidR="00165A6D" w:rsidRPr="00165A6D">
        <w:rPr>
          <w:rFonts w:ascii="Palatino Linotype" w:eastAsia="Times New Roman" w:hAnsi="Palatino Linotype" w:cs="Palatino Linotype"/>
          <w:kern w:val="0"/>
          <w:lang w:eastAsia="pl-PL" w:bidi="ar-SA"/>
        </w:rPr>
        <w:t>dane te zbieramy w celu zawarcia umowy oraz jej prawidłowej realizacji;</w:t>
      </w:r>
    </w:p>
    <w:p w:rsidR="00165A6D" w:rsidRDefault="00D26E99" w:rsidP="00D26E99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b) </w:t>
      </w:r>
      <w:r w:rsidR="00165A6D">
        <w:rPr>
          <w:rFonts w:ascii="Palatino Linotype" w:eastAsia="Times New Roman" w:hAnsi="Palatino Linotype" w:cs="Palatino Linotype"/>
          <w:kern w:val="0"/>
          <w:lang w:eastAsia="pl-PL" w:bidi="ar-SA"/>
        </w:rPr>
        <w:t>dane te, stosownie do sytuacji, mogą obejmować:</w:t>
      </w:r>
    </w:p>
    <w:p w:rsidR="00D26E99" w:rsidRPr="00D26E99" w:rsidRDefault="00165A6D" w:rsidP="00D26E99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26E99">
        <w:rPr>
          <w:rFonts w:ascii="Palatino Linotype" w:eastAsia="Times New Roman" w:hAnsi="Palatino Linotype" w:cs="Palatino Linotype"/>
          <w:kern w:val="0"/>
          <w:lang w:eastAsia="pl-PL" w:bidi="ar-SA"/>
        </w:rPr>
        <w:t>dane identyfikacyjne (w tym dane o działalności gospodarczej)</w:t>
      </w:r>
    </w:p>
    <w:p w:rsidR="006B353D" w:rsidRPr="006B353D" w:rsidRDefault="00165A6D" w:rsidP="006B353D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26E99">
        <w:rPr>
          <w:rFonts w:ascii="Palatino Linotype" w:eastAsia="Times New Roman" w:hAnsi="Palatino Linotype" w:cs="Palatino Linotype"/>
          <w:kern w:val="0"/>
          <w:lang w:eastAsia="pl-PL" w:bidi="ar-SA"/>
        </w:rPr>
        <w:t>dane kontaktowe</w:t>
      </w:r>
    </w:p>
    <w:p w:rsidR="006B353D" w:rsidRDefault="006B353D" w:rsidP="005A07E4">
      <w:pPr>
        <w:tabs>
          <w:tab w:val="left" w:pos="142"/>
        </w:tabs>
        <w:suppressAutoHyphens w:val="0"/>
        <w:spacing w:before="100" w:beforeAutospacing="1" w:after="100" w:afterAutospacing="1"/>
        <w:jc w:val="both"/>
        <w:rPr>
          <w:rFonts w:ascii="Palatino Linotype" w:eastAsia="Times New Roman" w:hAnsi="Palatino Linotype" w:cs="Palatino Linotype"/>
          <w:kern w:val="0"/>
          <w:lang w:eastAsia="pl-PL" w:bidi="ar-SA"/>
        </w:rPr>
      </w:pPr>
      <w:r>
        <w:rPr>
          <w:rFonts w:ascii="Palatino Linotype" w:eastAsia="Times New Roman" w:hAnsi="Palatino Linotype" w:cs="Palatino Linotype"/>
          <w:kern w:val="0"/>
          <w:lang w:eastAsia="pl-PL" w:bidi="ar-SA"/>
        </w:rPr>
        <w:t>c)  </w:t>
      </w:r>
      <w:r w:rsidR="00165A6D" w:rsidRPr="006B353D">
        <w:rPr>
          <w:rFonts w:ascii="Palatino Linotype" w:eastAsia="Times New Roman" w:hAnsi="Palatino Linotype" w:cs="Palatino Linotype"/>
          <w:kern w:val="0"/>
          <w:lang w:eastAsia="pl-PL" w:bidi="ar-SA"/>
        </w:rPr>
        <w:t>podanie danych osobowych jest dobrowolne. Jednak odmowa ich podania (lub podanie danych nierzetelnych, nieprawdziwych) uniemożliwi zawarcie i realizację umowy.</w:t>
      </w:r>
    </w:p>
    <w:p w:rsidR="005A07E4" w:rsidRPr="005A07E4" w:rsidRDefault="005A07E4" w:rsidP="005A07E4">
      <w:pPr>
        <w:tabs>
          <w:tab w:val="left" w:pos="142"/>
        </w:tabs>
        <w:suppressAutoHyphens w:val="0"/>
        <w:spacing w:before="100" w:beforeAutospacing="1" w:after="100" w:afterAutospacing="1"/>
        <w:jc w:val="both"/>
        <w:rPr>
          <w:rFonts w:ascii="Palatino Linotype" w:eastAsia="Times New Roman" w:hAnsi="Palatino Linotype" w:cs="Palatino Linotype"/>
          <w:kern w:val="0"/>
          <w:lang w:eastAsia="pl-PL" w:bidi="ar-SA"/>
        </w:rPr>
      </w:pPr>
    </w:p>
    <w:p w:rsidR="00165A6D" w:rsidRDefault="00165A6D" w:rsidP="00165A6D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Palatino Linotype" w:eastAsia="Times New Roman" w:hAnsi="Palatino Linotype" w:cs="Palatino Linotype"/>
          <w:b/>
          <w:bCs/>
          <w:kern w:val="0"/>
          <w:lang w:eastAsia="pl-PL" w:bidi="ar-SA"/>
        </w:rPr>
        <w:lastRenderedPageBreak/>
        <w:t>UPRAWNIENIA</w:t>
      </w:r>
    </w:p>
    <w:p w:rsidR="00165A6D" w:rsidRDefault="00D26E99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 xml:space="preserve">Posiadają Państwo prawo </w:t>
      </w:r>
      <w:r w:rsidR="00165A6D">
        <w:rPr>
          <w:rFonts w:ascii="Palatino Linotype" w:hAnsi="Palatino Linotype" w:cs="Palatino Linotype"/>
        </w:rPr>
        <w:t xml:space="preserve">dostępu do treści swoich danych i ich sprostowania, usunięcia, ograniczenia przetwarzania, prawo do przenoszenia danych, prawo do cofnięcia zgody w dowolnym momencie bez wpływu na zgodność z prawem przetwarzania. W tym celu prosimy o kontakt pod adresem </w:t>
      </w:r>
      <w:r>
        <w:rPr>
          <w:rFonts w:ascii="Palatino Linotype" w:hAnsi="Palatino Linotype" w:cs="Palatino Linotype"/>
        </w:rPr>
        <w:t xml:space="preserve">                                           e-mail:  daniluk-borowicz@rwtbs.wabrzezno.com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Mają Państwo również prawo wniesienia skargi do Prezesa Urzędu Ochrony Danych Osobowych, w szczególności gdy uznają Państwo, iż przetwarzanie danych osobowych  narusza przepisy ogólnego rozporządzenia o ochronie danych osobowych z dnia 27 kwietnia 2016 r.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  <w:b/>
          <w:bCs/>
        </w:rPr>
        <w:t>POLITYKA COOKIES</w:t>
      </w:r>
    </w:p>
    <w:p w:rsidR="00165A6D" w:rsidRDefault="00165A6D" w:rsidP="00165A6D">
      <w:pPr>
        <w:jc w:val="both"/>
        <w:rPr>
          <w:rFonts w:hint="eastAsia"/>
        </w:rPr>
      </w:pP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Nasze witryny wykorzystują technologię "</w:t>
      </w:r>
      <w:proofErr w:type="spellStart"/>
      <w:r>
        <w:rPr>
          <w:rFonts w:ascii="Palatino Linotype" w:hAnsi="Palatino Linotype" w:cs="Palatino Linotype"/>
        </w:rPr>
        <w:t>cookies</w:t>
      </w:r>
      <w:proofErr w:type="spellEnd"/>
      <w:r>
        <w:rPr>
          <w:rFonts w:ascii="Palatino Linotype" w:hAnsi="Palatino Linotype" w:cs="Palatino Linotype"/>
        </w:rPr>
        <w:t>", czyli plików tekstowych umieszczanych na Państwa urządzeniu, w celu umożliwienia witrynie rozpoznania użytkownika oraz dostosowania witryny do Państwa potrzeb.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 xml:space="preserve">Pliki </w:t>
      </w:r>
      <w:proofErr w:type="spellStart"/>
      <w:r>
        <w:rPr>
          <w:rFonts w:ascii="Palatino Linotype" w:hAnsi="Palatino Linotype" w:cs="Palatino Linotype"/>
        </w:rPr>
        <w:t>Cookies</w:t>
      </w:r>
      <w:proofErr w:type="spellEnd"/>
      <w:r>
        <w:rPr>
          <w:rFonts w:ascii="Palatino Linotype" w:hAnsi="Palatino Linotype" w:cs="Palatino Linotype"/>
        </w:rPr>
        <w:t xml:space="preserve"> nie są w żaden sposób łączone i kojarzone z innymi podanymi przez Państwa informacjami. 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 xml:space="preserve">Pliki </w:t>
      </w:r>
      <w:proofErr w:type="spellStart"/>
      <w:r>
        <w:rPr>
          <w:rFonts w:ascii="Palatino Linotype" w:hAnsi="Palatino Linotype" w:cs="Palatino Linotype"/>
        </w:rPr>
        <w:t>Cookies</w:t>
      </w:r>
      <w:proofErr w:type="spellEnd"/>
      <w:r>
        <w:rPr>
          <w:rFonts w:ascii="Palatino Linotype" w:hAnsi="Palatino Linotype" w:cs="Palatino Linotype"/>
        </w:rPr>
        <w:t xml:space="preserve"> są przez nas wykorzystywane w celu: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- umożliwienia zalogowania</w:t>
      </w: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- utrzymania sesji (stanu zalogowania)</w:t>
      </w:r>
    </w:p>
    <w:p w:rsidR="00165A6D" w:rsidRDefault="00165A6D" w:rsidP="006B353D">
      <w:pPr>
        <w:ind w:left="142" w:hanging="142"/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- dopasowania zawartości strony do Państwa potrzeb (w szczególności możliwości i ustawień urządzenia, z którego Państwo korzystacie)</w:t>
      </w: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>- tworzenia statystyk (statystyki te mają charakter anonimowy).</w:t>
      </w:r>
    </w:p>
    <w:p w:rsidR="00165A6D" w:rsidRDefault="00165A6D" w:rsidP="00165A6D">
      <w:pPr>
        <w:jc w:val="both"/>
        <w:rPr>
          <w:rFonts w:ascii="Palatino Linotype" w:hAnsi="Palatino Linotype" w:cs="Palatino Linotype"/>
        </w:rPr>
      </w:pPr>
    </w:p>
    <w:p w:rsidR="00165A6D" w:rsidRPr="001C0361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 xml:space="preserve">W celu optymalizacji działania naszego portalu, dopuszczamy możliwość zamieszczania plików </w:t>
      </w:r>
      <w:proofErr w:type="spellStart"/>
      <w:r>
        <w:rPr>
          <w:rFonts w:ascii="Palatino Linotype" w:hAnsi="Palatino Linotype" w:cs="Palatino Linotype"/>
        </w:rPr>
        <w:t>Cookies</w:t>
      </w:r>
      <w:proofErr w:type="spellEnd"/>
      <w:r>
        <w:rPr>
          <w:rFonts w:ascii="Palatino Linotype" w:hAnsi="Palatino Linotype" w:cs="Palatino Linotype"/>
        </w:rPr>
        <w:t xml:space="preserve"> zaufanym zewnętrznym podmiotom, takim ja Google.    </w:t>
      </w:r>
    </w:p>
    <w:p w:rsidR="00165A6D" w:rsidRDefault="00165A6D" w:rsidP="00165A6D">
      <w:pPr>
        <w:jc w:val="both"/>
        <w:rPr>
          <w:rFonts w:hint="eastAsia"/>
        </w:rPr>
      </w:pPr>
      <w:r>
        <w:rPr>
          <w:rFonts w:ascii="Palatino Linotype" w:hAnsi="Palatino Linotype" w:cs="Palatino Linotype"/>
        </w:rPr>
        <w:t xml:space="preserve">Mają Państwo prawo ustawić swoją przeglądarkę w taki sposób, by pliki </w:t>
      </w:r>
      <w:proofErr w:type="spellStart"/>
      <w:r>
        <w:rPr>
          <w:rFonts w:ascii="Palatino Linotype" w:hAnsi="Palatino Linotype" w:cs="Palatino Linotype"/>
        </w:rPr>
        <w:t>cookies</w:t>
      </w:r>
      <w:proofErr w:type="spellEnd"/>
      <w:r>
        <w:rPr>
          <w:rFonts w:ascii="Palatino Linotype" w:hAnsi="Palatino Linotype" w:cs="Palatino Linotype"/>
        </w:rPr>
        <w:t xml:space="preserve"> nie były automatycznie rejestrowane (wskazówki odnajdą Państwo w plikach pomocy dostawcy dane oprogramowania). Zastrzegamy, że zablokowanie </w:t>
      </w:r>
      <w:proofErr w:type="spellStart"/>
      <w:r>
        <w:rPr>
          <w:rFonts w:ascii="Palatino Linotype" w:hAnsi="Palatino Linotype" w:cs="Palatino Linotype"/>
        </w:rPr>
        <w:t>Cookies</w:t>
      </w:r>
      <w:proofErr w:type="spellEnd"/>
      <w:r>
        <w:rPr>
          <w:rFonts w:ascii="Palatino Linotype" w:hAnsi="Palatino Linotype" w:cs="Palatino Linotype"/>
        </w:rPr>
        <w:t xml:space="preserve"> (lub inne analogiczne zabiegi) mogą utrudnić korzystanie z naszej strony internetowej, </w:t>
      </w:r>
      <w:r w:rsidR="006B353D">
        <w:rPr>
          <w:rFonts w:ascii="Palatino Linotype" w:hAnsi="Palatino Linotype" w:cs="Palatino Linotype"/>
        </w:rPr>
        <w:t xml:space="preserve">                 </w:t>
      </w:r>
      <w:r>
        <w:rPr>
          <w:rFonts w:ascii="Palatino Linotype" w:hAnsi="Palatino Linotype" w:cs="Palatino Linotype"/>
        </w:rPr>
        <w:t>a w skrajnych sytuacjach uniemożliwić korzystanie z określonych usług.</w:t>
      </w:r>
    </w:p>
    <w:p w:rsidR="00165A6D" w:rsidRDefault="00165A6D" w:rsidP="00165A6D">
      <w:pPr>
        <w:rPr>
          <w:rFonts w:ascii="Palatino Linotype" w:hAnsi="Palatino Linotype" w:cs="Palatino Linotype"/>
        </w:rPr>
      </w:pPr>
    </w:p>
    <w:p w:rsidR="00D26E99" w:rsidRDefault="00165A6D" w:rsidP="00D26E99">
      <w:pPr>
        <w:jc w:val="both"/>
        <w:rPr>
          <w:rFonts w:hint="eastAsia"/>
        </w:rPr>
      </w:pPr>
      <w:r>
        <w:rPr>
          <w:rFonts w:ascii="Palatino Linotype" w:hAnsi="Palatino Linotype" w:cs="Palatino Linotype"/>
          <w:b/>
          <w:bCs/>
        </w:rPr>
        <w:t xml:space="preserve">W przypadku jakichkolwiek pytań lub wątpliwości co do polityki prywatności </w:t>
      </w:r>
      <w:r w:rsidR="006B353D">
        <w:rPr>
          <w:rFonts w:ascii="Palatino Linotype" w:hAnsi="Palatino Linotype" w:cs="Palatino Linotype"/>
          <w:b/>
          <w:bCs/>
        </w:rPr>
        <w:t xml:space="preserve">                </w:t>
      </w:r>
      <w:r>
        <w:rPr>
          <w:rFonts w:ascii="Palatino Linotype" w:hAnsi="Palatino Linotype" w:cs="Palatino Linotype"/>
          <w:b/>
          <w:bCs/>
        </w:rPr>
        <w:t xml:space="preserve">i bezpieczeństwa  danych osobowych zachęcamy do kontaktu pod naszym </w:t>
      </w:r>
      <w:r w:rsidR="00D26E99">
        <w:rPr>
          <w:rFonts w:ascii="Palatino Linotype" w:hAnsi="Palatino Linotype" w:cs="Palatino Linotype"/>
          <w:b/>
          <w:bCs/>
        </w:rPr>
        <w:t xml:space="preserve">numerem telefonu  56 6881597  lub e-mail </w:t>
      </w:r>
      <w:r w:rsidR="00D26E99">
        <w:rPr>
          <w:rFonts w:ascii="Palatino Linotype" w:hAnsi="Palatino Linotype" w:cs="Palatino Linotype"/>
        </w:rPr>
        <w:t>daniluk-borowicz@rwtbs.wabrzezno.com</w:t>
      </w:r>
    </w:p>
    <w:p w:rsidR="001C0361" w:rsidRDefault="001C0361" w:rsidP="001C0361">
      <w:pPr>
        <w:jc w:val="both"/>
        <w:rPr>
          <w:rFonts w:hint="eastAsia"/>
        </w:rPr>
      </w:pPr>
    </w:p>
    <w:p w:rsidR="001C0361" w:rsidRDefault="001C0361" w:rsidP="001C0361">
      <w:pPr>
        <w:jc w:val="both"/>
        <w:rPr>
          <w:rFonts w:hint="eastAsia"/>
        </w:rPr>
      </w:pPr>
      <w:r>
        <w:t xml:space="preserve">Wąbrzeźno, 25.05.2018 r. </w:t>
      </w:r>
    </w:p>
    <w:p w:rsidR="000B3200" w:rsidRDefault="00E3123D">
      <w:pPr>
        <w:rPr>
          <w:rFonts w:hint="eastAsia"/>
        </w:rPr>
      </w:pPr>
    </w:p>
    <w:sectPr w:rsidR="000B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cs="Palatino Linotyp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 Linotype" w:hAnsi="Palatino Linotype" w:cs="Times New Roman"/>
        <w:spacing w:val="-1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7D602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Palatino Linotyp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>
    <w:nsid w:val="23E66C5C"/>
    <w:multiLevelType w:val="hybridMultilevel"/>
    <w:tmpl w:val="DE2E19D0"/>
    <w:lvl w:ilvl="0" w:tplc="18B8C8CC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513FA"/>
    <w:multiLevelType w:val="hybridMultilevel"/>
    <w:tmpl w:val="C390E692"/>
    <w:lvl w:ilvl="0" w:tplc="E73A2A00">
      <w:start w:val="2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56579"/>
    <w:multiLevelType w:val="hybridMultilevel"/>
    <w:tmpl w:val="3EC45F78"/>
    <w:lvl w:ilvl="0" w:tplc="9E3267FA">
      <w:start w:val="2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A69D6"/>
    <w:multiLevelType w:val="hybridMultilevel"/>
    <w:tmpl w:val="2CC8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E779C"/>
    <w:multiLevelType w:val="hybridMultilevel"/>
    <w:tmpl w:val="E5B85F4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82E98"/>
    <w:multiLevelType w:val="hybridMultilevel"/>
    <w:tmpl w:val="6C3A55DA"/>
    <w:lvl w:ilvl="0" w:tplc="01F4544C">
      <w:start w:val="3"/>
      <w:numFmt w:val="lowerLetter"/>
      <w:lvlText w:val="%1)"/>
      <w:lvlJc w:val="left"/>
      <w:pPr>
        <w:ind w:left="720" w:hanging="360"/>
      </w:pPr>
      <w:rPr>
        <w:rFonts w:ascii="Palatino Linotype" w:hAnsi="Palatino Linotype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6D"/>
    <w:rsid w:val="00165A6D"/>
    <w:rsid w:val="001C0361"/>
    <w:rsid w:val="00230D78"/>
    <w:rsid w:val="005A07E4"/>
    <w:rsid w:val="006B353D"/>
    <w:rsid w:val="00707418"/>
    <w:rsid w:val="00D26E99"/>
    <w:rsid w:val="00E3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A6D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A6D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A6D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A6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2018-06-25T07:05:00Z</dcterms:created>
  <dcterms:modified xsi:type="dcterms:W3CDTF">2018-06-25T07:05:00Z</dcterms:modified>
</cp:coreProperties>
</file>